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85E19" w14:textId="77777777" w:rsidR="00FA5862" w:rsidRPr="00B33B66" w:rsidRDefault="00FA5862" w:rsidP="00360C5A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theme="minorHAnsi"/>
        </w:rPr>
      </w:pPr>
      <w:proofErr w:type="spellStart"/>
      <w:r w:rsidRPr="00B33B66">
        <w:rPr>
          <w:rFonts w:ascii="Garamond" w:hAnsi="Garamond" w:cstheme="minorHAnsi"/>
          <w:b/>
          <w:iCs/>
          <w:color w:val="538135" w:themeColor="accent6" w:themeShade="BF"/>
          <w:lang w:val="en-GB"/>
        </w:rPr>
        <w:t>ADViSE</w:t>
      </w:r>
      <w:proofErr w:type="spellEnd"/>
      <w:r w:rsidRPr="00B33B66">
        <w:rPr>
          <w:rFonts w:ascii="Garamond" w:hAnsi="Garamond" w:cstheme="minorHAnsi"/>
          <w:i/>
          <w:iCs/>
        </w:rPr>
        <w:t xml:space="preserve">- </w:t>
      </w:r>
      <w:proofErr w:type="spellStart"/>
      <w:r w:rsidRPr="00B33B66">
        <w:rPr>
          <w:rFonts w:ascii="Garamond" w:hAnsi="Garamond" w:cstheme="minorHAnsi"/>
          <w:b/>
          <w:bCs/>
          <w:i/>
          <w:iCs/>
        </w:rPr>
        <w:t>A</w:t>
      </w:r>
      <w:r w:rsidRPr="00B33B66">
        <w:rPr>
          <w:rFonts w:ascii="Garamond" w:hAnsi="Garamond" w:cstheme="minorHAnsi"/>
          <w:i/>
          <w:iCs/>
        </w:rPr>
        <w:t>ntitumor</w:t>
      </w:r>
      <w:proofErr w:type="spellEnd"/>
      <w:r w:rsidRPr="00B33B66">
        <w:rPr>
          <w:rFonts w:ascii="Garamond" w:hAnsi="Garamond" w:cstheme="minorHAnsi"/>
          <w:i/>
          <w:iCs/>
        </w:rPr>
        <w:t xml:space="preserve"> </w:t>
      </w:r>
      <w:proofErr w:type="spellStart"/>
      <w:r w:rsidRPr="00B33B66">
        <w:rPr>
          <w:rFonts w:ascii="Garamond" w:hAnsi="Garamond" w:cstheme="minorHAnsi"/>
          <w:b/>
          <w:bCs/>
          <w:i/>
          <w:iCs/>
        </w:rPr>
        <w:t>D</w:t>
      </w:r>
      <w:r w:rsidRPr="00B33B66">
        <w:rPr>
          <w:rFonts w:ascii="Garamond" w:hAnsi="Garamond" w:cstheme="minorHAnsi"/>
          <w:i/>
          <w:iCs/>
        </w:rPr>
        <w:t>rugs</w:t>
      </w:r>
      <w:proofErr w:type="spellEnd"/>
      <w:r w:rsidRPr="00B33B66">
        <w:rPr>
          <w:rFonts w:ascii="Garamond" w:hAnsi="Garamond" w:cstheme="minorHAnsi"/>
          <w:i/>
          <w:iCs/>
        </w:rPr>
        <w:t xml:space="preserve"> and </w:t>
      </w:r>
      <w:proofErr w:type="spellStart"/>
      <w:r w:rsidRPr="00B33B66">
        <w:rPr>
          <w:rFonts w:ascii="Garamond" w:hAnsi="Garamond" w:cstheme="minorHAnsi"/>
          <w:b/>
          <w:bCs/>
          <w:i/>
          <w:iCs/>
        </w:rPr>
        <w:t>V</w:t>
      </w:r>
      <w:r w:rsidRPr="00B33B66">
        <w:rPr>
          <w:rFonts w:ascii="Garamond" w:hAnsi="Garamond" w:cstheme="minorHAnsi"/>
          <w:i/>
          <w:iCs/>
        </w:rPr>
        <w:t>accines</w:t>
      </w:r>
      <w:proofErr w:type="spellEnd"/>
      <w:r w:rsidRPr="00B33B66">
        <w:rPr>
          <w:rFonts w:ascii="Garamond" w:hAnsi="Garamond" w:cstheme="minorHAnsi"/>
          <w:i/>
          <w:iCs/>
        </w:rPr>
        <w:t xml:space="preserve"> from the </w:t>
      </w:r>
      <w:proofErr w:type="spellStart"/>
      <w:r w:rsidRPr="00B33B66">
        <w:rPr>
          <w:rFonts w:ascii="Garamond" w:hAnsi="Garamond" w:cstheme="minorHAnsi"/>
          <w:b/>
          <w:bCs/>
          <w:i/>
          <w:iCs/>
        </w:rPr>
        <w:t>SE</w:t>
      </w:r>
      <w:r w:rsidRPr="00B33B66">
        <w:rPr>
          <w:rFonts w:ascii="Garamond" w:hAnsi="Garamond" w:cstheme="minorHAnsi"/>
          <w:i/>
          <w:iCs/>
        </w:rPr>
        <w:t>a</w:t>
      </w:r>
      <w:proofErr w:type="spellEnd"/>
    </w:p>
    <w:p w14:paraId="23DECF1C" w14:textId="77777777" w:rsidR="00FA5862" w:rsidRPr="00B33B66" w:rsidRDefault="00FA5862" w:rsidP="00360C5A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theme="minorHAnsi"/>
          <w:b/>
          <w:bCs/>
          <w:lang w:val="en-GB"/>
        </w:rPr>
      </w:pPr>
    </w:p>
    <w:p w14:paraId="35BC1979" w14:textId="77777777" w:rsidR="00FA5862" w:rsidRPr="00B33B66" w:rsidRDefault="00FA5862" w:rsidP="00360C5A">
      <w:pPr>
        <w:pStyle w:val="Corpotesto"/>
        <w:spacing w:after="0" w:line="360" w:lineRule="auto"/>
        <w:ind w:right="229"/>
        <w:jc w:val="center"/>
        <w:rPr>
          <w:rFonts w:ascii="Garamond" w:hAnsi="Garamond" w:cstheme="minorHAnsi"/>
          <w:b/>
          <w:iCs/>
          <w:caps/>
          <w:color w:val="0070C0"/>
          <w:sz w:val="32"/>
          <w:szCs w:val="32"/>
        </w:rPr>
      </w:pPr>
      <w:r w:rsidRPr="00B33B66">
        <w:rPr>
          <w:rFonts w:ascii="Garamond" w:hAnsi="Garamond" w:cstheme="minorHAnsi"/>
          <w:b/>
          <w:iCs/>
          <w:caps/>
          <w:color w:val="0070C0"/>
          <w:sz w:val="32"/>
          <w:szCs w:val="32"/>
        </w:rPr>
        <w:t>I Partner</w:t>
      </w:r>
    </w:p>
    <w:p w14:paraId="43970202" w14:textId="77777777" w:rsidR="00FA5862" w:rsidRPr="00B33B66" w:rsidRDefault="00FA5862" w:rsidP="00360C5A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rFonts w:ascii="Garamond" w:hAnsi="Garamond" w:cstheme="minorHAnsi"/>
          <w:color w:val="000000"/>
        </w:rPr>
      </w:pPr>
      <w:proofErr w:type="spellStart"/>
      <w:r w:rsidRPr="00B33B66">
        <w:rPr>
          <w:rFonts w:ascii="Garamond" w:hAnsi="Garamond" w:cstheme="minorHAnsi"/>
          <w:color w:val="000000"/>
          <w:bdr w:val="none" w:sz="0" w:space="0" w:color="auto" w:frame="1"/>
        </w:rPr>
        <w:t>ll</w:t>
      </w:r>
      <w:proofErr w:type="spellEnd"/>
      <w:r w:rsidRPr="00B33B66">
        <w:rPr>
          <w:rFonts w:ascii="Garamond" w:hAnsi="Garamond" w:cstheme="minorHAnsi"/>
          <w:color w:val="000000"/>
          <w:bdr w:val="none" w:sz="0" w:space="0" w:color="auto" w:frame="1"/>
        </w:rPr>
        <w:t xml:space="preserve"> progetto </w:t>
      </w:r>
      <w:proofErr w:type="spellStart"/>
      <w:r w:rsidRPr="00B33B66">
        <w:rPr>
          <w:rFonts w:ascii="Garamond" w:hAnsi="Garamond" w:cstheme="minorHAnsi"/>
          <w:color w:val="000000"/>
          <w:bdr w:val="none" w:sz="0" w:space="0" w:color="auto" w:frame="1"/>
        </w:rPr>
        <w:t>ADViSE</w:t>
      </w:r>
      <w:proofErr w:type="spellEnd"/>
      <w:r w:rsidRPr="00B33B66">
        <w:rPr>
          <w:rFonts w:ascii="Garamond" w:hAnsi="Garamond" w:cstheme="minorHAnsi"/>
          <w:color w:val="000000"/>
          <w:bdr w:val="none" w:sz="0" w:space="0" w:color="auto" w:frame="1"/>
        </w:rPr>
        <w:t xml:space="preserve"> è realizzato attraverso un partenariato articolato composto da una </w:t>
      </w:r>
      <w:r w:rsidRPr="00B33B66">
        <w:rPr>
          <w:rFonts w:ascii="Garamond" w:hAnsi="Garamond" w:cstheme="minorHAnsi"/>
          <w:b/>
          <w:bCs/>
          <w:color w:val="000000"/>
          <w:bdr w:val="none" w:sz="0" w:space="0" w:color="auto" w:frame="1"/>
        </w:rPr>
        <w:t>compagine industriale</w:t>
      </w:r>
      <w:r w:rsidRPr="00B33B66">
        <w:rPr>
          <w:rFonts w:ascii="Garamond" w:hAnsi="Garamond" w:cstheme="minorHAnsi"/>
          <w:color w:val="000000"/>
          <w:bdr w:val="none" w:sz="0" w:space="0" w:color="auto" w:frame="1"/>
        </w:rPr>
        <w:t> e da un </w:t>
      </w:r>
      <w:r w:rsidRPr="00B33B66">
        <w:rPr>
          <w:rFonts w:ascii="Garamond" w:hAnsi="Garamond" w:cstheme="minorHAnsi"/>
          <w:b/>
          <w:bCs/>
          <w:color w:val="000000"/>
          <w:bdr w:val="none" w:sz="0" w:space="0" w:color="auto" w:frame="1"/>
        </w:rPr>
        <w:t>gruppo scientifico</w:t>
      </w:r>
      <w:r w:rsidRPr="00B33B66">
        <w:rPr>
          <w:rFonts w:ascii="Garamond" w:hAnsi="Garamond" w:cstheme="minorHAnsi"/>
          <w:color w:val="000000"/>
          <w:bdr w:val="none" w:sz="0" w:space="0" w:color="auto" w:frame="1"/>
        </w:rPr>
        <w:t>.</w:t>
      </w:r>
    </w:p>
    <w:p w14:paraId="1334D913" w14:textId="7BEE067E" w:rsidR="00FA5862" w:rsidRPr="00B33B66" w:rsidRDefault="00FA5862" w:rsidP="00360C5A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rFonts w:ascii="Garamond" w:hAnsi="Garamond" w:cstheme="minorHAnsi"/>
          <w:color w:val="000000"/>
        </w:rPr>
      </w:pPr>
      <w:r w:rsidRPr="00B33B66">
        <w:rPr>
          <w:rFonts w:ascii="Garamond" w:hAnsi="Garamond" w:cstheme="minorHAnsi"/>
          <w:color w:val="000000"/>
          <w:bdr w:val="none" w:sz="0" w:space="0" w:color="auto" w:frame="1"/>
        </w:rPr>
        <w:t>Il gruppo scientifico</w:t>
      </w:r>
      <w:r w:rsidRPr="00B33B66">
        <w:rPr>
          <w:rFonts w:ascii="Garamond" w:hAnsi="Garamond" w:cstheme="minorHAnsi"/>
          <w:b/>
          <w:bCs/>
          <w:color w:val="000000"/>
          <w:bdr w:val="none" w:sz="0" w:space="0" w:color="auto" w:frame="1"/>
        </w:rPr>
        <w:t> </w:t>
      </w:r>
      <w:r w:rsidRPr="00B33B66">
        <w:rPr>
          <w:rFonts w:ascii="Garamond" w:hAnsi="Garamond" w:cstheme="minorHAnsi"/>
          <w:color w:val="000000"/>
          <w:bdr w:val="none" w:sz="0" w:space="0" w:color="auto" w:frame="1"/>
        </w:rPr>
        <w:t xml:space="preserve">è costituito da alcuni </w:t>
      </w:r>
      <w:r w:rsidR="00474995" w:rsidRPr="00B33B66">
        <w:rPr>
          <w:rFonts w:ascii="Garamond" w:hAnsi="Garamond" w:cstheme="minorHAnsi"/>
          <w:color w:val="000000"/>
          <w:bdr w:val="none" w:sz="0" w:space="0" w:color="auto" w:frame="1"/>
        </w:rPr>
        <w:t>enti</w:t>
      </w:r>
      <w:r w:rsidRPr="00B33B66">
        <w:rPr>
          <w:rFonts w:ascii="Garamond" w:hAnsi="Garamond" w:cstheme="minorHAnsi"/>
          <w:color w:val="000000"/>
          <w:bdr w:val="none" w:sz="0" w:space="0" w:color="auto" w:frame="1"/>
        </w:rPr>
        <w:t xml:space="preserve"> di ricerca pubblici quali il </w:t>
      </w:r>
      <w:r w:rsidRPr="00B33B66">
        <w:rPr>
          <w:rFonts w:ascii="Garamond" w:hAnsi="Garamond" w:cstheme="minorHAnsi"/>
          <w:b/>
          <w:bCs/>
          <w:color w:val="000000"/>
          <w:bdr w:val="none" w:sz="0" w:space="0" w:color="auto" w:frame="1"/>
        </w:rPr>
        <w:t xml:space="preserve">Dipartimento di Scienze Chimiche e Tecnologie dei Materiali del Cnr, </w:t>
      </w:r>
      <w:r w:rsidRPr="00B33B66">
        <w:rPr>
          <w:rFonts w:ascii="Garamond" w:hAnsi="Garamond" w:cstheme="minorHAnsi"/>
          <w:color w:val="000000"/>
          <w:bdr w:val="none" w:sz="0" w:space="0" w:color="auto" w:frame="1"/>
        </w:rPr>
        <w:t>capofila del progetto, e </w:t>
      </w:r>
      <w:r w:rsidRPr="00B33B66">
        <w:rPr>
          <w:rFonts w:ascii="Garamond" w:hAnsi="Garamond" w:cstheme="minorHAnsi"/>
          <w:color w:val="000000"/>
          <w:bdr w:val="none" w:sz="0" w:space="0" w:color="auto" w:frame="1"/>
          <w:shd w:val="clear" w:color="auto" w:fill="FFFFFF"/>
        </w:rPr>
        <w:t xml:space="preserve">la </w:t>
      </w:r>
      <w:r w:rsidRPr="00B33B66">
        <w:rPr>
          <w:rFonts w:ascii="Garamond" w:hAnsi="Garamond" w:cstheme="minorHAnsi"/>
          <w:b/>
          <w:bCs/>
          <w:color w:val="000000"/>
          <w:bdr w:val="none" w:sz="0" w:space="0" w:color="auto" w:frame="1"/>
          <w:shd w:val="clear" w:color="auto" w:fill="FFFFFF"/>
        </w:rPr>
        <w:t xml:space="preserve">Stazione Zoologica “A. </w:t>
      </w:r>
      <w:proofErr w:type="spellStart"/>
      <w:r w:rsidRPr="00B33B66">
        <w:rPr>
          <w:rFonts w:ascii="Garamond" w:hAnsi="Garamond" w:cstheme="minorHAnsi"/>
          <w:b/>
          <w:bCs/>
          <w:color w:val="000000"/>
          <w:bdr w:val="none" w:sz="0" w:space="0" w:color="auto" w:frame="1"/>
          <w:shd w:val="clear" w:color="auto" w:fill="FFFFFF"/>
        </w:rPr>
        <w:t>Dohrn</w:t>
      </w:r>
      <w:proofErr w:type="spellEnd"/>
      <w:r w:rsidRPr="00B33B66">
        <w:rPr>
          <w:rFonts w:ascii="Garamond" w:hAnsi="Garamond" w:cstheme="minorHAnsi"/>
          <w:b/>
          <w:bCs/>
          <w:color w:val="000000"/>
          <w:bdr w:val="none" w:sz="0" w:space="0" w:color="auto" w:frame="1"/>
          <w:shd w:val="clear" w:color="auto" w:fill="FFFFFF"/>
        </w:rPr>
        <w:t>”</w:t>
      </w:r>
      <w:r w:rsidRPr="00B33B66">
        <w:rPr>
          <w:rFonts w:ascii="Garamond" w:hAnsi="Garamond" w:cstheme="minorHAnsi"/>
          <w:color w:val="000000"/>
          <w:bdr w:val="none" w:sz="0" w:space="0" w:color="auto" w:frame="1"/>
          <w:shd w:val="clear" w:color="auto" w:fill="FFFFFF"/>
        </w:rPr>
        <w:t>.</w:t>
      </w:r>
    </w:p>
    <w:p w14:paraId="6D787947" w14:textId="41FE8AC1" w:rsidR="00FA5862" w:rsidRPr="00B33B66" w:rsidRDefault="00FA5862" w:rsidP="00360C5A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rFonts w:ascii="Garamond" w:hAnsi="Garamond" w:cstheme="minorHAnsi"/>
          <w:color w:val="000000"/>
        </w:rPr>
      </w:pPr>
      <w:r w:rsidRPr="00B33B66">
        <w:rPr>
          <w:rFonts w:ascii="Garamond" w:hAnsi="Garamond" w:cstheme="minorHAnsi"/>
          <w:color w:val="000000"/>
          <w:bdr w:val="none" w:sz="0" w:space="0" w:color="auto" w:frame="1"/>
          <w:shd w:val="clear" w:color="auto" w:fill="FFFFFF"/>
        </w:rPr>
        <w:t>Il gruppo industriale è composto da</w:t>
      </w:r>
      <w:r w:rsidRPr="00B33B66">
        <w:rPr>
          <w:rFonts w:ascii="Garamond" w:hAnsi="Garamond" w:cstheme="minorHAnsi"/>
          <w:color w:val="000000"/>
          <w:bdr w:val="none" w:sz="0" w:space="0" w:color="auto" w:frame="1"/>
        </w:rPr>
        <w:t> </w:t>
      </w:r>
      <w:proofErr w:type="spellStart"/>
      <w:r w:rsidRPr="00B33B66">
        <w:rPr>
          <w:rStyle w:val="Enfasigrassetto"/>
          <w:rFonts w:ascii="Garamond" w:hAnsi="Garamond" w:cstheme="minorHAnsi"/>
          <w:color w:val="000000"/>
          <w:bdr w:val="none" w:sz="0" w:space="0" w:color="auto" w:frame="1"/>
        </w:rPr>
        <w:t>Altergon</w:t>
      </w:r>
      <w:proofErr w:type="spellEnd"/>
      <w:r w:rsidRPr="00B33B66">
        <w:rPr>
          <w:rStyle w:val="Enfasigrassetto"/>
          <w:rFonts w:ascii="Garamond" w:hAnsi="Garamond" w:cstheme="minorHAnsi"/>
          <w:color w:val="000000"/>
          <w:bdr w:val="none" w:sz="0" w:space="0" w:color="auto" w:frame="1"/>
        </w:rPr>
        <w:t> Italia </w:t>
      </w:r>
      <w:proofErr w:type="spellStart"/>
      <w:r w:rsidRPr="00B33B66">
        <w:rPr>
          <w:rStyle w:val="Enfasigrassetto"/>
          <w:rFonts w:ascii="Garamond" w:hAnsi="Garamond" w:cstheme="minorHAnsi"/>
          <w:color w:val="000000"/>
          <w:bdr w:val="none" w:sz="0" w:space="0" w:color="auto" w:frame="1"/>
        </w:rPr>
        <w:t>srl</w:t>
      </w:r>
      <w:proofErr w:type="spellEnd"/>
      <w:r w:rsidRPr="00B33B66">
        <w:rPr>
          <w:rStyle w:val="Enfasigrassetto"/>
          <w:rFonts w:ascii="Garamond" w:hAnsi="Garamond" w:cstheme="minorHAnsi"/>
          <w:color w:val="000000"/>
          <w:bdr w:val="none" w:sz="0" w:space="0" w:color="auto" w:frame="1"/>
        </w:rPr>
        <w:t>, Consorzio </w:t>
      </w:r>
      <w:proofErr w:type="spellStart"/>
      <w:r w:rsidRPr="00B33B66">
        <w:rPr>
          <w:rStyle w:val="Enfasigrassetto"/>
          <w:rFonts w:ascii="Garamond" w:hAnsi="Garamond" w:cstheme="minorHAnsi"/>
          <w:color w:val="000000"/>
          <w:bdr w:val="none" w:sz="0" w:space="0" w:color="auto" w:frame="1"/>
        </w:rPr>
        <w:t>Italbiotec</w:t>
      </w:r>
      <w:proofErr w:type="spellEnd"/>
      <w:r w:rsidRPr="00B33B66">
        <w:rPr>
          <w:rStyle w:val="Enfasigrassetto"/>
          <w:rFonts w:ascii="Garamond" w:hAnsi="Garamond" w:cstheme="minorHAnsi"/>
          <w:color w:val="000000"/>
          <w:bdr w:val="none" w:sz="0" w:space="0" w:color="auto" w:frame="1"/>
        </w:rPr>
        <w:t xml:space="preserve"> e </w:t>
      </w:r>
      <w:proofErr w:type="spellStart"/>
      <w:r w:rsidRPr="00B33B66">
        <w:rPr>
          <w:rStyle w:val="Enfasigrassetto"/>
          <w:rFonts w:ascii="Garamond" w:hAnsi="Garamond" w:cstheme="minorHAnsi"/>
          <w:color w:val="000000"/>
          <w:bdr w:val="none" w:sz="0" w:space="0" w:color="auto" w:frame="1"/>
        </w:rPr>
        <w:t>SERViMED</w:t>
      </w:r>
      <w:proofErr w:type="spellEnd"/>
      <w:r w:rsidRPr="00B33B66">
        <w:rPr>
          <w:rStyle w:val="Enfasigrassetto"/>
          <w:rFonts w:ascii="Garamond" w:hAnsi="Garamond" w:cstheme="minorHAnsi"/>
          <w:color w:val="000000"/>
          <w:bdr w:val="none" w:sz="0" w:space="0" w:color="auto" w:frame="1"/>
        </w:rPr>
        <w:t xml:space="preserve"> </w:t>
      </w:r>
      <w:proofErr w:type="spellStart"/>
      <w:r w:rsidRPr="00B33B66">
        <w:rPr>
          <w:rStyle w:val="Enfasigrassetto"/>
          <w:rFonts w:ascii="Garamond" w:hAnsi="Garamond" w:cstheme="minorHAnsi"/>
          <w:color w:val="000000"/>
          <w:bdr w:val="none" w:sz="0" w:space="0" w:color="auto" w:frame="1"/>
        </w:rPr>
        <w:t>srl</w:t>
      </w:r>
      <w:proofErr w:type="spellEnd"/>
      <w:r w:rsidRPr="00B33B66">
        <w:rPr>
          <w:rStyle w:val="Enfasigrassetto"/>
          <w:rFonts w:ascii="Garamond" w:hAnsi="Garamond" w:cstheme="minorHAnsi"/>
          <w:color w:val="000000"/>
          <w:bdr w:val="none" w:sz="0" w:space="0" w:color="auto" w:frame="1"/>
        </w:rPr>
        <w:t>,</w:t>
      </w:r>
      <w:r w:rsidRPr="00B33B66">
        <w:rPr>
          <w:rFonts w:ascii="Garamond" w:hAnsi="Garamond" w:cstheme="minorHAnsi"/>
          <w:color w:val="000000"/>
          <w:bdr w:val="none" w:sz="0" w:space="0" w:color="auto" w:frame="1"/>
        </w:rPr>
        <w:t xml:space="preserve"> aziende operanti nei diversi comparti di mercato (farmaceutico, biomedicale, bioinformatico e dei servizi per l’innovazione) </w:t>
      </w:r>
      <w:r w:rsidR="00474995" w:rsidRPr="00B33B66">
        <w:rPr>
          <w:rFonts w:ascii="Garamond" w:hAnsi="Garamond" w:cstheme="minorHAnsi"/>
          <w:color w:val="000000"/>
          <w:bdr w:val="none" w:sz="0" w:space="0" w:color="auto" w:frame="1"/>
        </w:rPr>
        <w:t>e attrezzate per</w:t>
      </w:r>
      <w:r w:rsidRPr="00B33B66">
        <w:rPr>
          <w:rFonts w:ascii="Garamond" w:hAnsi="Garamond" w:cstheme="minorHAnsi"/>
          <w:color w:val="000000"/>
          <w:bdr w:val="none" w:sz="0" w:space="0" w:color="auto" w:frame="1"/>
        </w:rPr>
        <w:t xml:space="preserve"> coprire i diversi momenti di sviluppo </w:t>
      </w:r>
      <w:r w:rsidR="00474995" w:rsidRPr="00B33B66">
        <w:rPr>
          <w:rFonts w:ascii="Garamond" w:hAnsi="Garamond" w:cstheme="minorHAnsi"/>
          <w:color w:val="000000"/>
          <w:bdr w:val="none" w:sz="0" w:space="0" w:color="auto" w:frame="1"/>
        </w:rPr>
        <w:t>della</w:t>
      </w:r>
      <w:r w:rsidRPr="00B33B66">
        <w:rPr>
          <w:rFonts w:ascii="Garamond" w:hAnsi="Garamond" w:cstheme="minorHAnsi"/>
          <w:color w:val="000000"/>
          <w:bdr w:val="none" w:sz="0" w:space="0" w:color="auto" w:frame="1"/>
        </w:rPr>
        <w:t xml:space="preserve"> formulazione farmaceutica, </w:t>
      </w:r>
      <w:r w:rsidR="00474995" w:rsidRPr="00B33B66">
        <w:rPr>
          <w:rFonts w:ascii="Garamond" w:hAnsi="Garamond" w:cstheme="minorHAnsi"/>
          <w:color w:val="000000"/>
          <w:bdr w:val="none" w:sz="0" w:space="0" w:color="auto" w:frame="1"/>
        </w:rPr>
        <w:t xml:space="preserve">dei </w:t>
      </w:r>
      <w:r w:rsidRPr="00B33B66">
        <w:rPr>
          <w:rFonts w:ascii="Garamond" w:hAnsi="Garamond" w:cstheme="minorHAnsi"/>
          <w:color w:val="000000"/>
          <w:bdr w:val="none" w:sz="0" w:space="0" w:color="auto" w:frame="1"/>
        </w:rPr>
        <w:t xml:space="preserve">farmaci per l’oncologia e </w:t>
      </w:r>
      <w:r w:rsidR="00474995" w:rsidRPr="00B33B66">
        <w:rPr>
          <w:rFonts w:ascii="Garamond" w:hAnsi="Garamond" w:cstheme="minorHAnsi"/>
          <w:color w:val="000000"/>
          <w:bdr w:val="none" w:sz="0" w:space="0" w:color="auto" w:frame="1"/>
        </w:rPr>
        <w:t xml:space="preserve">dei </w:t>
      </w:r>
      <w:r w:rsidRPr="00B33B66">
        <w:rPr>
          <w:rFonts w:ascii="Garamond" w:hAnsi="Garamond" w:cstheme="minorHAnsi"/>
          <w:color w:val="000000"/>
          <w:bdr w:val="none" w:sz="0" w:space="0" w:color="auto" w:frame="1"/>
        </w:rPr>
        <w:t>vaccini, e da </w:t>
      </w:r>
      <w:proofErr w:type="spellStart"/>
      <w:r w:rsidRPr="00B33B66">
        <w:rPr>
          <w:rStyle w:val="Enfasigrassetto"/>
          <w:rFonts w:ascii="Garamond" w:hAnsi="Garamond" w:cstheme="minorHAnsi"/>
          <w:color w:val="000000"/>
          <w:bdr w:val="none" w:sz="0" w:space="0" w:color="auto" w:frame="1"/>
        </w:rPr>
        <w:t>Innovery</w:t>
      </w:r>
      <w:proofErr w:type="spellEnd"/>
      <w:r w:rsidRPr="00B33B66">
        <w:rPr>
          <w:rStyle w:val="Enfasigrassetto"/>
          <w:rFonts w:ascii="Garamond" w:hAnsi="Garamond" w:cstheme="minorHAnsi"/>
          <w:color w:val="000000"/>
          <w:bdr w:val="none" w:sz="0" w:space="0" w:color="auto" w:frame="1"/>
        </w:rPr>
        <w:t xml:space="preserve"> </w:t>
      </w:r>
      <w:proofErr w:type="spellStart"/>
      <w:r w:rsidRPr="00B33B66">
        <w:rPr>
          <w:rStyle w:val="Enfasigrassetto"/>
          <w:rFonts w:ascii="Garamond" w:hAnsi="Garamond" w:cstheme="minorHAnsi"/>
          <w:color w:val="000000"/>
          <w:bdr w:val="none" w:sz="0" w:space="0" w:color="auto" w:frame="1"/>
        </w:rPr>
        <w:t>SpA</w:t>
      </w:r>
      <w:proofErr w:type="spellEnd"/>
      <w:r w:rsidRPr="00B33B66">
        <w:rPr>
          <w:rFonts w:ascii="Garamond" w:hAnsi="Garamond" w:cstheme="minorHAnsi"/>
          <w:color w:val="000000"/>
          <w:bdr w:val="none" w:sz="0" w:space="0" w:color="auto" w:frame="1"/>
        </w:rPr>
        <w:t>, multinazionale con capacità di gestione e analisi di Big Data.</w:t>
      </w:r>
    </w:p>
    <w:p w14:paraId="41D18EA8" w14:textId="77777777" w:rsidR="00FA5862" w:rsidRPr="00B33B66" w:rsidRDefault="00FA5862" w:rsidP="00360C5A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rFonts w:ascii="Garamond" w:hAnsi="Garamond" w:cstheme="minorHAnsi"/>
          <w:color w:val="000000"/>
        </w:rPr>
      </w:pPr>
      <w:r w:rsidRPr="00B33B66">
        <w:rPr>
          <w:rFonts w:ascii="Garamond" w:hAnsi="Garamond" w:cstheme="minorHAnsi"/>
          <w:color w:val="000000"/>
          <w:bdr w:val="none" w:sz="0" w:space="0" w:color="auto" w:frame="1"/>
        </w:rPr>
        <w:t>Il progetto, infine, si avvale di una serie di </w:t>
      </w:r>
      <w:r w:rsidRPr="00B33B66">
        <w:rPr>
          <w:rFonts w:ascii="Garamond" w:hAnsi="Garamond" w:cstheme="minorHAnsi"/>
          <w:b/>
          <w:bCs/>
          <w:color w:val="000000"/>
          <w:bdr w:val="none" w:sz="0" w:space="0" w:color="auto" w:frame="1"/>
        </w:rPr>
        <w:t>collaborazioni esterne </w:t>
      </w:r>
      <w:r w:rsidRPr="00B33B66">
        <w:rPr>
          <w:rFonts w:ascii="Garamond" w:hAnsi="Garamond" w:cstheme="minorHAnsi"/>
          <w:color w:val="000000"/>
          <w:bdr w:val="none" w:sz="0" w:space="0" w:color="auto" w:frame="1"/>
        </w:rPr>
        <w:t>che consentono di utilizzare l’esperienza sul campo di tre dipartimenti di oncologia di altrettanti poli ospedalieri (</w:t>
      </w:r>
      <w:r w:rsidRPr="00B33B66">
        <w:rPr>
          <w:rFonts w:ascii="Garamond" w:hAnsi="Garamond" w:cstheme="minorHAnsi"/>
          <w:b/>
          <w:bCs/>
          <w:color w:val="000000"/>
          <w:bdr w:val="none" w:sz="0" w:space="0" w:color="auto" w:frame="1"/>
        </w:rPr>
        <w:t>Azienda Ospedaliera San Giuseppe Moscati</w:t>
      </w:r>
      <w:r w:rsidRPr="00B33B66">
        <w:rPr>
          <w:rFonts w:ascii="Garamond" w:hAnsi="Garamond" w:cstheme="minorHAnsi"/>
          <w:color w:val="000000"/>
          <w:bdr w:val="none" w:sz="0" w:space="0" w:color="auto" w:frame="1"/>
        </w:rPr>
        <w:t>, </w:t>
      </w:r>
      <w:r w:rsidRPr="00B33B66">
        <w:rPr>
          <w:rFonts w:ascii="Garamond" w:hAnsi="Garamond" w:cstheme="minorHAnsi"/>
          <w:b/>
          <w:bCs/>
          <w:color w:val="000000"/>
          <w:bdr w:val="none" w:sz="0" w:space="0" w:color="auto" w:frame="1"/>
        </w:rPr>
        <w:t>CEBR – Università di Genova</w:t>
      </w:r>
      <w:r w:rsidRPr="00B33B66">
        <w:rPr>
          <w:rFonts w:ascii="Garamond" w:hAnsi="Garamond" w:cstheme="minorHAnsi"/>
          <w:color w:val="000000"/>
          <w:bdr w:val="none" w:sz="0" w:space="0" w:color="auto" w:frame="1"/>
        </w:rPr>
        <w:t>, </w:t>
      </w:r>
      <w:r w:rsidRPr="00B33B66">
        <w:rPr>
          <w:rFonts w:ascii="Garamond" w:hAnsi="Garamond" w:cstheme="minorHAnsi"/>
          <w:b/>
          <w:bCs/>
          <w:color w:val="000000"/>
          <w:bdr w:val="none" w:sz="0" w:space="0" w:color="auto" w:frame="1"/>
        </w:rPr>
        <w:t>Gruppo </w:t>
      </w:r>
      <w:proofErr w:type="spellStart"/>
      <w:r w:rsidRPr="00B33B66">
        <w:rPr>
          <w:rFonts w:ascii="Garamond" w:hAnsi="Garamond" w:cstheme="minorHAnsi"/>
          <w:b/>
          <w:bCs/>
          <w:color w:val="000000"/>
          <w:bdr w:val="none" w:sz="0" w:space="0" w:color="auto" w:frame="1"/>
        </w:rPr>
        <w:t>MultiMedica</w:t>
      </w:r>
      <w:proofErr w:type="spellEnd"/>
      <w:r w:rsidRPr="00B33B66">
        <w:rPr>
          <w:rFonts w:ascii="Garamond" w:hAnsi="Garamond" w:cstheme="minorHAnsi"/>
          <w:color w:val="000000"/>
          <w:bdr w:val="none" w:sz="0" w:space="0" w:color="auto" w:frame="1"/>
        </w:rPr>
        <w:t>) e il know-how di tre start-up innovative -</w:t>
      </w:r>
      <w:r w:rsidRPr="00B33B66">
        <w:rPr>
          <w:rFonts w:ascii="Garamond" w:hAnsi="Garamond" w:cstheme="minorHAnsi"/>
          <w:b/>
          <w:bCs/>
          <w:color w:val="000000"/>
          <w:bdr w:val="none" w:sz="0" w:space="0" w:color="auto" w:frame="1"/>
        </w:rPr>
        <w:t xml:space="preserve"> BIOMVIS </w:t>
      </w:r>
      <w:proofErr w:type="spellStart"/>
      <w:r w:rsidRPr="00B33B66">
        <w:rPr>
          <w:rFonts w:ascii="Garamond" w:hAnsi="Garamond" w:cstheme="minorHAnsi"/>
          <w:b/>
          <w:bCs/>
          <w:color w:val="000000"/>
          <w:bdr w:val="none" w:sz="0" w:space="0" w:color="auto" w:frame="1"/>
        </w:rPr>
        <w:t>srl</w:t>
      </w:r>
      <w:proofErr w:type="spellEnd"/>
      <w:r w:rsidRPr="00B33B66">
        <w:rPr>
          <w:rFonts w:ascii="Garamond" w:hAnsi="Garamond" w:cstheme="minorHAnsi"/>
          <w:color w:val="000000"/>
          <w:bdr w:val="none" w:sz="0" w:space="0" w:color="auto" w:frame="1"/>
        </w:rPr>
        <w:t>, </w:t>
      </w:r>
      <w:proofErr w:type="spellStart"/>
      <w:r w:rsidRPr="00B33B66">
        <w:rPr>
          <w:rFonts w:ascii="Garamond" w:hAnsi="Garamond" w:cstheme="minorHAnsi"/>
          <w:b/>
          <w:bCs/>
          <w:color w:val="000000"/>
          <w:bdr w:val="none" w:sz="0" w:space="0" w:color="auto" w:frame="1"/>
        </w:rPr>
        <w:t>BioSEArch</w:t>
      </w:r>
      <w:proofErr w:type="spellEnd"/>
      <w:r w:rsidRPr="00B33B66">
        <w:rPr>
          <w:rFonts w:ascii="Garamond" w:hAnsi="Garamond" w:cstheme="minorHAnsi"/>
          <w:b/>
          <w:bCs/>
          <w:color w:val="000000"/>
          <w:bdr w:val="none" w:sz="0" w:space="0" w:color="auto" w:frame="1"/>
        </w:rPr>
        <w:t xml:space="preserve"> </w:t>
      </w:r>
      <w:proofErr w:type="spellStart"/>
      <w:r w:rsidRPr="00B33B66">
        <w:rPr>
          <w:rFonts w:ascii="Garamond" w:hAnsi="Garamond" w:cstheme="minorHAnsi"/>
          <w:b/>
          <w:bCs/>
          <w:color w:val="000000"/>
          <w:bdr w:val="none" w:sz="0" w:space="0" w:color="auto" w:frame="1"/>
        </w:rPr>
        <w:t>srl</w:t>
      </w:r>
      <w:proofErr w:type="spellEnd"/>
      <w:r w:rsidRPr="00B33B66">
        <w:rPr>
          <w:rFonts w:ascii="Garamond" w:hAnsi="Garamond" w:cstheme="minorHAnsi"/>
          <w:b/>
          <w:bCs/>
          <w:color w:val="000000"/>
          <w:bdr w:val="none" w:sz="0" w:space="0" w:color="auto" w:frame="1"/>
        </w:rPr>
        <w:t> </w:t>
      </w:r>
      <w:r w:rsidRPr="00B33B66">
        <w:rPr>
          <w:rFonts w:ascii="Garamond" w:hAnsi="Garamond" w:cstheme="minorHAnsi"/>
          <w:color w:val="000000"/>
          <w:bdr w:val="none" w:sz="0" w:space="0" w:color="auto" w:frame="1"/>
        </w:rPr>
        <w:t>e </w:t>
      </w:r>
      <w:r w:rsidRPr="00B33B66">
        <w:rPr>
          <w:rFonts w:ascii="Garamond" w:hAnsi="Garamond" w:cstheme="minorHAnsi"/>
          <w:b/>
          <w:bCs/>
          <w:color w:val="000000"/>
          <w:bdr w:val="none" w:sz="0" w:space="0" w:color="auto" w:frame="1"/>
        </w:rPr>
        <w:t>PHARMAEXCEED </w:t>
      </w:r>
      <w:r w:rsidRPr="00B33B66">
        <w:rPr>
          <w:rFonts w:ascii="Garamond" w:hAnsi="Garamond" w:cstheme="minorHAnsi"/>
          <w:color w:val="000000"/>
          <w:bdr w:val="none" w:sz="0" w:space="0" w:color="auto" w:frame="1"/>
        </w:rPr>
        <w:t>- operanti nel campo delle biotecnologie.</w:t>
      </w:r>
    </w:p>
    <w:p w14:paraId="1F5A923C" w14:textId="77777777" w:rsidR="00FA5862" w:rsidRPr="00B33B66" w:rsidRDefault="00FA5862" w:rsidP="00360C5A">
      <w:pPr>
        <w:shd w:val="clear" w:color="auto" w:fill="FFFFFF"/>
        <w:spacing w:line="360" w:lineRule="auto"/>
        <w:rPr>
          <w:rFonts w:ascii="Garamond" w:hAnsi="Garamond" w:cstheme="minorHAnsi"/>
          <w:b/>
          <w:color w:val="000000"/>
        </w:rPr>
      </w:pPr>
    </w:p>
    <w:p w14:paraId="70A8BB0C" w14:textId="77777777" w:rsidR="00FA5862" w:rsidRPr="00B33B66" w:rsidRDefault="00FA5862" w:rsidP="00360C5A">
      <w:pPr>
        <w:shd w:val="clear" w:color="auto" w:fill="FFFFFF"/>
        <w:spacing w:line="360" w:lineRule="auto"/>
        <w:rPr>
          <w:rFonts w:ascii="Garamond" w:hAnsi="Garamond" w:cstheme="minorHAnsi"/>
          <w:b/>
          <w:bCs/>
          <w:color w:val="00B050"/>
        </w:rPr>
      </w:pPr>
      <w:r w:rsidRPr="00B33B66">
        <w:rPr>
          <w:rFonts w:ascii="Garamond" w:hAnsi="Garamond" w:cstheme="minorHAnsi"/>
          <w:b/>
          <w:bCs/>
          <w:color w:val="00B050"/>
        </w:rPr>
        <w:t>CNR - DSCTM</w:t>
      </w:r>
    </w:p>
    <w:p w14:paraId="141C9E7E" w14:textId="77777777" w:rsidR="00FA5862" w:rsidRPr="00B33B66" w:rsidRDefault="00FA5862" w:rsidP="00360C5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Cs/>
          <w:iCs/>
        </w:rPr>
      </w:pPr>
      <w:r w:rsidRPr="00B33B66">
        <w:rPr>
          <w:rFonts w:ascii="Garamond" w:hAnsi="Garamond" w:cstheme="minorHAnsi"/>
          <w:bCs/>
          <w:color w:val="000000"/>
        </w:rPr>
        <w:t>Il</w:t>
      </w:r>
      <w:r w:rsidRPr="00B33B66">
        <w:rPr>
          <w:rFonts w:ascii="Garamond" w:hAnsi="Garamond" w:cstheme="minorHAnsi"/>
          <w:b/>
          <w:color w:val="000000"/>
        </w:rPr>
        <w:t xml:space="preserve"> Consiglio Nazionale delle Ricerche - Dipartimento di Scienze Chimiche e Tecnologie dei Materiali (</w:t>
      </w:r>
      <w:r w:rsidRPr="00B33B66">
        <w:rPr>
          <w:rFonts w:ascii="Garamond" w:hAnsi="Garamond" w:cstheme="minorHAnsi"/>
          <w:b/>
          <w:bCs/>
          <w:color w:val="000000"/>
        </w:rPr>
        <w:t xml:space="preserve">CNR-DSCTM) </w:t>
      </w:r>
      <w:r w:rsidRPr="00B33B66">
        <w:rPr>
          <w:rFonts w:ascii="Garamond" w:hAnsi="Garamond" w:cstheme="minorHAnsi"/>
          <w:bCs/>
          <w:iCs/>
        </w:rPr>
        <w:t xml:space="preserve">svolge la propria attività attraverso quattordici istituti di ricerca diffusi sull’intero territorio nazionale. </w:t>
      </w:r>
    </w:p>
    <w:p w14:paraId="28F9073D" w14:textId="5D1DE661" w:rsidR="00FA5862" w:rsidRPr="00B33B66" w:rsidRDefault="00FA5862" w:rsidP="00360C5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Cs/>
          <w:iCs/>
        </w:rPr>
      </w:pPr>
      <w:r w:rsidRPr="00B33B66">
        <w:rPr>
          <w:rFonts w:ascii="Garamond" w:hAnsi="Garamond" w:cstheme="minorHAnsi"/>
          <w:bCs/>
          <w:iCs/>
        </w:rPr>
        <w:t xml:space="preserve">Il DSCTM comprende circa mille unità di personale, per la maggior parte tecnici, tecnologi e ricercatori dedicati ad attività di ricerca di base e applicata in ogni ambito delle scienze molecolari e delle tecnologie chimiche e dei materiali. </w:t>
      </w:r>
    </w:p>
    <w:p w14:paraId="7497833A" w14:textId="77777777" w:rsidR="00FA5862" w:rsidRPr="00B33B66" w:rsidRDefault="00FA5862" w:rsidP="00360C5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Cs/>
          <w:iCs/>
        </w:rPr>
      </w:pPr>
      <w:r w:rsidRPr="00B33B66">
        <w:rPr>
          <w:rFonts w:ascii="Garamond" w:hAnsi="Garamond" w:cstheme="minorHAnsi"/>
          <w:bCs/>
          <w:iCs/>
        </w:rPr>
        <w:t xml:space="preserve">Nel progetto </w:t>
      </w:r>
      <w:proofErr w:type="spellStart"/>
      <w:r w:rsidRPr="00B33B66">
        <w:rPr>
          <w:rFonts w:ascii="Garamond" w:hAnsi="Garamond" w:cstheme="minorHAnsi"/>
          <w:bCs/>
          <w:iCs/>
        </w:rPr>
        <w:t>ADViSE</w:t>
      </w:r>
      <w:proofErr w:type="spellEnd"/>
      <w:r w:rsidRPr="00B33B66">
        <w:rPr>
          <w:rFonts w:ascii="Garamond" w:hAnsi="Garamond" w:cstheme="minorHAnsi"/>
          <w:bCs/>
          <w:iCs/>
        </w:rPr>
        <w:t xml:space="preserve"> le competenze del CNR-DSCTM sono quelle riconducibili ad alcuni istituti operanti sul territorio campano, tra cui l'Istituto di Chimica Biomolecolare, l’Istituto per le Applicazioni del Calcolo “M. Picone”, l'Istituto di Scienze dell'Alimentazione e l’Istituto per i Polimeri, Compositi e Biomateriali. </w:t>
      </w:r>
    </w:p>
    <w:p w14:paraId="739240A1" w14:textId="11918C49" w:rsidR="00FA5862" w:rsidRPr="00B33B66" w:rsidRDefault="00FA5862" w:rsidP="00360C5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Cs/>
          <w:iCs/>
        </w:rPr>
      </w:pPr>
      <w:r w:rsidRPr="00B33B66">
        <w:rPr>
          <w:rFonts w:ascii="Garamond" w:hAnsi="Garamond" w:cstheme="minorHAnsi"/>
          <w:bCs/>
          <w:iCs/>
        </w:rPr>
        <w:t xml:space="preserve">Il CNR – DSCTM è </w:t>
      </w:r>
      <w:r w:rsidRPr="00B33B66">
        <w:rPr>
          <w:rFonts w:ascii="Garamond" w:hAnsi="Garamond" w:cstheme="minorHAnsi"/>
          <w:color w:val="000000"/>
        </w:rPr>
        <w:t xml:space="preserve">capofila del progetto </w:t>
      </w:r>
      <w:proofErr w:type="spellStart"/>
      <w:r w:rsidRPr="00B33B66">
        <w:rPr>
          <w:rFonts w:ascii="Garamond" w:hAnsi="Garamond" w:cstheme="minorHAnsi"/>
          <w:color w:val="000000"/>
        </w:rPr>
        <w:t>ADViSE</w:t>
      </w:r>
      <w:proofErr w:type="spellEnd"/>
      <w:r w:rsidRPr="00B33B66">
        <w:rPr>
          <w:rFonts w:ascii="Garamond" w:hAnsi="Garamond" w:cstheme="minorHAnsi"/>
          <w:color w:val="000000"/>
        </w:rPr>
        <w:t xml:space="preserve">. Responsabile del progetto è il dott. </w:t>
      </w:r>
      <w:r w:rsidRPr="00B33B66">
        <w:rPr>
          <w:rFonts w:ascii="Garamond" w:hAnsi="Garamond" w:cstheme="minorHAnsi"/>
          <w:b/>
          <w:bCs/>
          <w:color w:val="000000"/>
        </w:rPr>
        <w:t>Angelo Fontana</w:t>
      </w:r>
      <w:r w:rsidR="00F959F2" w:rsidRPr="00B33B66">
        <w:rPr>
          <w:rFonts w:ascii="Garamond" w:hAnsi="Garamond" w:cstheme="minorHAnsi"/>
          <w:color w:val="000000"/>
        </w:rPr>
        <w:t xml:space="preserve"> </w:t>
      </w:r>
      <w:r w:rsidRPr="00B33B66">
        <w:rPr>
          <w:rFonts w:ascii="Garamond" w:hAnsi="Garamond" w:cstheme="minorHAnsi"/>
          <w:color w:val="000000"/>
        </w:rPr>
        <w:t>del CNR, in cui dirige il Gruppo di Chimica Bio-organica dell'Istituto di Chimica Biomolecolare.</w:t>
      </w:r>
    </w:p>
    <w:p w14:paraId="4CC6445E" w14:textId="77777777" w:rsidR="00FA5862" w:rsidRPr="00B33B66" w:rsidRDefault="00FA5862" w:rsidP="00360C5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Cs/>
          <w:iCs/>
        </w:rPr>
      </w:pPr>
    </w:p>
    <w:p w14:paraId="6D39A8EE" w14:textId="77777777" w:rsidR="00FA5862" w:rsidRPr="00B33B66" w:rsidRDefault="00FA5862" w:rsidP="00360C5A">
      <w:pPr>
        <w:shd w:val="clear" w:color="auto" w:fill="FFFFFF"/>
        <w:spacing w:line="360" w:lineRule="auto"/>
        <w:rPr>
          <w:rFonts w:ascii="Garamond" w:hAnsi="Garamond" w:cstheme="minorHAnsi"/>
          <w:b/>
          <w:bCs/>
          <w:color w:val="00B050"/>
        </w:rPr>
      </w:pPr>
      <w:r w:rsidRPr="00B33B66">
        <w:rPr>
          <w:rFonts w:ascii="Garamond" w:hAnsi="Garamond" w:cstheme="minorHAnsi"/>
          <w:b/>
          <w:bCs/>
          <w:color w:val="00B050"/>
        </w:rPr>
        <w:t>SZN</w:t>
      </w:r>
    </w:p>
    <w:p w14:paraId="5812AA0C" w14:textId="77777777" w:rsidR="00FA5862" w:rsidRPr="00B33B66" w:rsidRDefault="00FA5862" w:rsidP="00360C5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Cs/>
          <w:iCs/>
        </w:rPr>
      </w:pPr>
      <w:r w:rsidRPr="00B33B66">
        <w:rPr>
          <w:rFonts w:ascii="Garamond" w:hAnsi="Garamond" w:cstheme="minorHAnsi"/>
          <w:bCs/>
          <w:iCs/>
        </w:rPr>
        <w:t xml:space="preserve">La </w:t>
      </w:r>
      <w:r w:rsidRPr="00B33B66">
        <w:rPr>
          <w:rFonts w:ascii="Garamond" w:hAnsi="Garamond" w:cstheme="minorHAnsi"/>
          <w:b/>
          <w:iCs/>
        </w:rPr>
        <w:t xml:space="preserve">Stazione Zoologica “A. </w:t>
      </w:r>
      <w:proofErr w:type="spellStart"/>
      <w:r w:rsidRPr="00B33B66">
        <w:rPr>
          <w:rFonts w:ascii="Garamond" w:hAnsi="Garamond" w:cstheme="minorHAnsi"/>
          <w:b/>
          <w:iCs/>
        </w:rPr>
        <w:t>Dohrn</w:t>
      </w:r>
      <w:proofErr w:type="spellEnd"/>
      <w:r w:rsidRPr="00B33B66">
        <w:rPr>
          <w:rFonts w:ascii="Garamond" w:hAnsi="Garamond" w:cstheme="minorHAnsi"/>
          <w:b/>
          <w:iCs/>
        </w:rPr>
        <w:t>” (SZN)</w:t>
      </w:r>
      <w:r w:rsidRPr="00B33B66">
        <w:rPr>
          <w:rFonts w:ascii="Garamond" w:hAnsi="Garamond" w:cstheme="minorHAnsi"/>
          <w:bCs/>
          <w:iCs/>
        </w:rPr>
        <w:t xml:space="preserve"> ha una lunga e ben riconosciuta esperienza nell’isolamento, mantenimento e coltivazione di microalghe in diverse condizioni sperimentali e nella raccolta di tali organismi per saggi di </w:t>
      </w:r>
      <w:proofErr w:type="spellStart"/>
      <w:r w:rsidRPr="00B33B66">
        <w:rPr>
          <w:rFonts w:ascii="Garamond" w:hAnsi="Garamond" w:cstheme="minorHAnsi"/>
          <w:bCs/>
          <w:iCs/>
        </w:rPr>
        <w:t>bioattività</w:t>
      </w:r>
      <w:proofErr w:type="spellEnd"/>
      <w:r w:rsidRPr="00B33B66">
        <w:rPr>
          <w:rFonts w:ascii="Garamond" w:hAnsi="Garamond" w:cstheme="minorHAnsi"/>
          <w:bCs/>
          <w:iCs/>
        </w:rPr>
        <w:t xml:space="preserve">. </w:t>
      </w:r>
    </w:p>
    <w:p w14:paraId="5F12644D" w14:textId="77777777" w:rsidR="00FA5862" w:rsidRPr="00B33B66" w:rsidRDefault="00FA5862" w:rsidP="00360C5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Cs/>
          <w:iCs/>
        </w:rPr>
      </w:pPr>
      <w:r w:rsidRPr="00B33B66">
        <w:rPr>
          <w:rFonts w:ascii="Garamond" w:hAnsi="Garamond" w:cstheme="minorHAnsi"/>
          <w:bCs/>
          <w:iCs/>
        </w:rPr>
        <w:t xml:space="preserve">Il gruppo di ricerca della SZN, inoltre, ha esperienza in test di biologia molecolare, screening di </w:t>
      </w:r>
      <w:proofErr w:type="spellStart"/>
      <w:r w:rsidRPr="00B33B66">
        <w:rPr>
          <w:rFonts w:ascii="Garamond" w:hAnsi="Garamond" w:cstheme="minorHAnsi"/>
          <w:bCs/>
          <w:iCs/>
        </w:rPr>
        <w:t>bioattività</w:t>
      </w:r>
      <w:proofErr w:type="spellEnd"/>
      <w:r w:rsidRPr="00B33B66">
        <w:rPr>
          <w:rFonts w:ascii="Garamond" w:hAnsi="Garamond" w:cstheme="minorHAnsi"/>
          <w:bCs/>
          <w:iCs/>
        </w:rPr>
        <w:t xml:space="preserve">, in particolare sullo sviluppo di test biologici in diverse aree (anticancro, anti-infiammatorie, anti-invecchiamento, antiossidanti, anti-neurodegenerative e </w:t>
      </w:r>
      <w:proofErr w:type="spellStart"/>
      <w:r w:rsidRPr="00B33B66">
        <w:rPr>
          <w:rFonts w:ascii="Garamond" w:hAnsi="Garamond" w:cstheme="minorHAnsi"/>
          <w:bCs/>
          <w:iCs/>
        </w:rPr>
        <w:t>immunomodulatorie</w:t>
      </w:r>
      <w:proofErr w:type="spellEnd"/>
      <w:r w:rsidRPr="00B33B66">
        <w:rPr>
          <w:rFonts w:ascii="Garamond" w:hAnsi="Garamond" w:cstheme="minorHAnsi"/>
          <w:bCs/>
          <w:iCs/>
        </w:rPr>
        <w:t xml:space="preserve">), sulla creazione di protocolli di screening per individuare attività farmacologicamente rilevanti di microalghe marine, come pure nell'estrazione, sequenziamento e analisi del genoma e </w:t>
      </w:r>
      <w:proofErr w:type="spellStart"/>
      <w:r w:rsidRPr="00B33B66">
        <w:rPr>
          <w:rFonts w:ascii="Garamond" w:hAnsi="Garamond" w:cstheme="minorHAnsi"/>
          <w:bCs/>
          <w:iCs/>
        </w:rPr>
        <w:t>trascrittoma</w:t>
      </w:r>
      <w:proofErr w:type="spellEnd"/>
      <w:r w:rsidRPr="00B33B66">
        <w:rPr>
          <w:rFonts w:ascii="Garamond" w:hAnsi="Garamond" w:cstheme="minorHAnsi"/>
          <w:bCs/>
          <w:iCs/>
        </w:rPr>
        <w:t xml:space="preserve"> di tali microorganismi. </w:t>
      </w:r>
    </w:p>
    <w:p w14:paraId="5F9EC4EC" w14:textId="77777777" w:rsidR="00FA5862" w:rsidRPr="00B33B66" w:rsidRDefault="00FA5862" w:rsidP="00360C5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Cs/>
          <w:iCs/>
        </w:rPr>
      </w:pPr>
    </w:p>
    <w:p w14:paraId="68F5819A" w14:textId="77777777" w:rsidR="00FA5862" w:rsidRPr="00B33B66" w:rsidRDefault="00FA5862" w:rsidP="00360C5A">
      <w:pPr>
        <w:shd w:val="clear" w:color="auto" w:fill="FFFFFF"/>
        <w:spacing w:line="360" w:lineRule="auto"/>
        <w:rPr>
          <w:rFonts w:ascii="Garamond" w:hAnsi="Garamond" w:cstheme="minorHAnsi"/>
          <w:b/>
          <w:color w:val="000000"/>
        </w:rPr>
      </w:pPr>
      <w:r w:rsidRPr="00B33B66">
        <w:rPr>
          <w:rFonts w:ascii="Garamond" w:hAnsi="Garamond" w:cstheme="minorHAnsi"/>
          <w:b/>
          <w:bCs/>
          <w:color w:val="00B050"/>
        </w:rPr>
        <w:t>ALTERGON</w:t>
      </w:r>
    </w:p>
    <w:p w14:paraId="2D79D20E" w14:textId="77777777" w:rsidR="00FA5862" w:rsidRPr="00B33B66" w:rsidRDefault="00FA5862" w:rsidP="00360C5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Cs/>
          <w:color w:val="000000"/>
        </w:rPr>
      </w:pPr>
      <w:proofErr w:type="spellStart"/>
      <w:r w:rsidRPr="00B33B66">
        <w:rPr>
          <w:rFonts w:ascii="Garamond" w:hAnsi="Garamond" w:cstheme="minorHAnsi"/>
          <w:b/>
          <w:color w:val="000000"/>
        </w:rPr>
        <w:t>Altergon</w:t>
      </w:r>
      <w:proofErr w:type="spellEnd"/>
      <w:r w:rsidRPr="00B33B66">
        <w:rPr>
          <w:rFonts w:ascii="Garamond" w:hAnsi="Garamond" w:cstheme="minorHAnsi"/>
          <w:b/>
          <w:color w:val="000000"/>
        </w:rPr>
        <w:t xml:space="preserve"> Italia </w:t>
      </w:r>
      <w:proofErr w:type="spellStart"/>
      <w:r w:rsidRPr="00B33B66">
        <w:rPr>
          <w:rFonts w:ascii="Garamond" w:hAnsi="Garamond" w:cstheme="minorHAnsi"/>
          <w:b/>
          <w:color w:val="000000"/>
        </w:rPr>
        <w:t>Srl</w:t>
      </w:r>
      <w:proofErr w:type="spellEnd"/>
      <w:r w:rsidRPr="00B33B66">
        <w:rPr>
          <w:rFonts w:ascii="Garamond" w:hAnsi="Garamond" w:cstheme="minorHAnsi"/>
          <w:bCs/>
          <w:color w:val="000000"/>
        </w:rPr>
        <w:t xml:space="preserve"> è una media impresa specializzata nel</w:t>
      </w:r>
      <w:r w:rsidRPr="00B33B66">
        <w:rPr>
          <w:rFonts w:ascii="Garamond" w:hAnsi="Garamond" w:cstheme="minorHAnsi"/>
          <w:bCs/>
          <w:iCs/>
        </w:rPr>
        <w:t xml:space="preserve">la </w:t>
      </w:r>
      <w:r w:rsidRPr="00B33B66">
        <w:rPr>
          <w:rFonts w:ascii="Garamond" w:hAnsi="Garamond" w:cstheme="minorHAnsi"/>
          <w:bCs/>
          <w:color w:val="000000"/>
        </w:rPr>
        <w:t xml:space="preserve">formulazione e realizzazione di cerotti medicati </w:t>
      </w:r>
      <w:proofErr w:type="spellStart"/>
      <w:r w:rsidRPr="00B33B66">
        <w:rPr>
          <w:rFonts w:ascii="Garamond" w:hAnsi="Garamond" w:cstheme="minorHAnsi"/>
          <w:bCs/>
          <w:color w:val="000000"/>
        </w:rPr>
        <w:t>Hydrogel</w:t>
      </w:r>
      <w:proofErr w:type="spellEnd"/>
      <w:r w:rsidRPr="00B33B66">
        <w:rPr>
          <w:rFonts w:ascii="Garamond" w:hAnsi="Garamond" w:cstheme="minorHAnsi"/>
          <w:bCs/>
          <w:color w:val="000000"/>
        </w:rPr>
        <w:t xml:space="preserve">. </w:t>
      </w:r>
    </w:p>
    <w:p w14:paraId="357C2626" w14:textId="77777777" w:rsidR="00FA5862" w:rsidRPr="00B33B66" w:rsidRDefault="00FA5862" w:rsidP="00360C5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Cs/>
          <w:color w:val="000000"/>
        </w:rPr>
      </w:pPr>
      <w:proofErr w:type="spellStart"/>
      <w:r w:rsidRPr="00B33B66">
        <w:rPr>
          <w:rFonts w:ascii="Garamond" w:hAnsi="Garamond" w:cstheme="minorHAnsi"/>
          <w:bCs/>
          <w:color w:val="000000"/>
        </w:rPr>
        <w:t>Altergon</w:t>
      </w:r>
      <w:proofErr w:type="spellEnd"/>
      <w:r w:rsidRPr="00B33B66">
        <w:rPr>
          <w:rFonts w:ascii="Garamond" w:hAnsi="Garamond" w:cstheme="minorHAnsi"/>
          <w:bCs/>
          <w:color w:val="000000"/>
        </w:rPr>
        <w:t xml:space="preserve">, inoltre, produce </w:t>
      </w:r>
      <w:proofErr w:type="spellStart"/>
      <w:r w:rsidRPr="00B33B66">
        <w:rPr>
          <w:rFonts w:ascii="Garamond" w:hAnsi="Garamond" w:cstheme="minorHAnsi"/>
          <w:bCs/>
          <w:color w:val="000000"/>
        </w:rPr>
        <w:t>medical</w:t>
      </w:r>
      <w:proofErr w:type="spellEnd"/>
      <w:r w:rsidRPr="00B33B66">
        <w:rPr>
          <w:rFonts w:ascii="Garamond" w:hAnsi="Garamond" w:cstheme="minorHAnsi"/>
          <w:bCs/>
          <w:color w:val="000000"/>
        </w:rPr>
        <w:t xml:space="preserve"> device di classe I (rete tubolare elastica monodose), prodotti biotecnologici per via fermentativa (API), cerotti medicati e patch transdermici per sperimentazione clinica in conto terzi.</w:t>
      </w:r>
    </w:p>
    <w:p w14:paraId="76D04915" w14:textId="77777777" w:rsidR="00FA5862" w:rsidRPr="00B33B66" w:rsidRDefault="00FA5862" w:rsidP="00360C5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Cs/>
          <w:color w:val="000000"/>
        </w:rPr>
      </w:pPr>
    </w:p>
    <w:p w14:paraId="2F909D32" w14:textId="77777777" w:rsidR="00FA5862" w:rsidRPr="00B33B66" w:rsidRDefault="00FA5862" w:rsidP="00360C5A">
      <w:pPr>
        <w:shd w:val="clear" w:color="auto" w:fill="FFFFFF"/>
        <w:spacing w:line="360" w:lineRule="auto"/>
        <w:rPr>
          <w:rFonts w:ascii="Garamond" w:hAnsi="Garamond" w:cstheme="minorHAnsi"/>
          <w:bCs/>
          <w:color w:val="000000"/>
        </w:rPr>
      </w:pPr>
      <w:r w:rsidRPr="00B33B66">
        <w:rPr>
          <w:rFonts w:ascii="Garamond" w:hAnsi="Garamond" w:cstheme="minorHAnsi"/>
          <w:b/>
          <w:bCs/>
          <w:color w:val="00B050"/>
        </w:rPr>
        <w:t>ITALBIOTEC</w:t>
      </w:r>
    </w:p>
    <w:p w14:paraId="59EB56A9" w14:textId="77777777" w:rsidR="00FA5862" w:rsidRPr="00B33B66" w:rsidRDefault="00FA5862" w:rsidP="00360C5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Cs/>
          <w:color w:val="000000"/>
        </w:rPr>
      </w:pPr>
      <w:r w:rsidRPr="00B33B66">
        <w:rPr>
          <w:rFonts w:ascii="Garamond" w:hAnsi="Garamond" w:cstheme="minorHAnsi"/>
          <w:bCs/>
          <w:color w:val="000000"/>
        </w:rPr>
        <w:t xml:space="preserve">Il </w:t>
      </w:r>
      <w:r w:rsidRPr="00B33B66">
        <w:rPr>
          <w:rFonts w:ascii="Garamond" w:hAnsi="Garamond" w:cstheme="minorHAnsi"/>
          <w:b/>
          <w:color w:val="000000"/>
        </w:rPr>
        <w:t xml:space="preserve">Consorzio </w:t>
      </w:r>
      <w:proofErr w:type="spellStart"/>
      <w:r w:rsidRPr="00B33B66">
        <w:rPr>
          <w:rFonts w:ascii="Garamond" w:hAnsi="Garamond" w:cstheme="minorHAnsi"/>
          <w:b/>
          <w:color w:val="000000"/>
        </w:rPr>
        <w:t>Italbiotec</w:t>
      </w:r>
      <w:proofErr w:type="spellEnd"/>
      <w:r w:rsidRPr="00B33B66">
        <w:rPr>
          <w:rFonts w:ascii="Garamond" w:hAnsi="Garamond" w:cstheme="minorHAnsi"/>
          <w:bCs/>
          <w:color w:val="000000"/>
        </w:rPr>
        <w:t xml:space="preserve"> è una piccola impresa impegnata nell’incentivare lo sviluppo delle biotecnologie attraverso la collaborazione tra il mondo accademico e industriale, promuovendo e coordinando progetti di ricerca, formazione e innovazione a livello regionale, nazionale e comunitario. </w:t>
      </w:r>
    </w:p>
    <w:p w14:paraId="346886E2" w14:textId="77777777" w:rsidR="00FA5862" w:rsidRPr="00B33B66" w:rsidRDefault="00FA5862" w:rsidP="00360C5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Cs/>
          <w:color w:val="000000"/>
        </w:rPr>
      </w:pPr>
      <w:proofErr w:type="spellStart"/>
      <w:r w:rsidRPr="00B33B66">
        <w:rPr>
          <w:rFonts w:ascii="Garamond" w:hAnsi="Garamond" w:cstheme="minorHAnsi"/>
          <w:bCs/>
          <w:color w:val="000000"/>
        </w:rPr>
        <w:t>Italbiotec</w:t>
      </w:r>
      <w:proofErr w:type="spellEnd"/>
      <w:r w:rsidRPr="00B33B66">
        <w:rPr>
          <w:rFonts w:ascii="Garamond" w:hAnsi="Garamond" w:cstheme="minorHAnsi"/>
          <w:bCs/>
          <w:color w:val="000000"/>
        </w:rPr>
        <w:t>, inoltre, offre le proprie competenze per lo sviluppo di composti da organismi di origine marine e, soprattutto, per lo sviluppo di principi attivi per l’industria farmaceutica in fase clinica e preclinica.</w:t>
      </w:r>
    </w:p>
    <w:p w14:paraId="290B5EC0" w14:textId="77777777" w:rsidR="00FA5862" w:rsidRPr="00B33B66" w:rsidRDefault="00FA5862" w:rsidP="00360C5A">
      <w:pPr>
        <w:autoSpaceDE w:val="0"/>
        <w:autoSpaceDN w:val="0"/>
        <w:adjustRightInd w:val="0"/>
        <w:spacing w:line="360" w:lineRule="auto"/>
        <w:jc w:val="both"/>
        <w:rPr>
          <w:rFonts w:ascii="Garamond" w:eastAsiaTheme="minorHAnsi" w:hAnsi="Garamond" w:cstheme="minorHAnsi"/>
          <w:color w:val="000000"/>
          <w:lang w:eastAsia="en-US"/>
        </w:rPr>
      </w:pPr>
    </w:p>
    <w:p w14:paraId="343EACA4" w14:textId="77777777" w:rsidR="00FA5862" w:rsidRPr="00B33B66" w:rsidRDefault="00FA5862" w:rsidP="00360C5A">
      <w:pPr>
        <w:shd w:val="clear" w:color="auto" w:fill="FFFFFF"/>
        <w:spacing w:line="360" w:lineRule="auto"/>
        <w:rPr>
          <w:rFonts w:ascii="Garamond" w:hAnsi="Garamond" w:cstheme="minorHAnsi"/>
          <w:bCs/>
          <w:color w:val="000000"/>
        </w:rPr>
      </w:pPr>
      <w:r w:rsidRPr="00B33B66">
        <w:rPr>
          <w:rFonts w:ascii="Garamond" w:hAnsi="Garamond" w:cstheme="minorHAnsi"/>
          <w:b/>
          <w:bCs/>
          <w:color w:val="00B050"/>
        </w:rPr>
        <w:t>INNOVERY</w:t>
      </w:r>
    </w:p>
    <w:p w14:paraId="6371CE97" w14:textId="77777777" w:rsidR="00FA5862" w:rsidRPr="00B33B66" w:rsidRDefault="00FA5862" w:rsidP="00360C5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Cs/>
          <w:color w:val="000000"/>
        </w:rPr>
      </w:pPr>
      <w:proofErr w:type="spellStart"/>
      <w:r w:rsidRPr="00B33B66">
        <w:rPr>
          <w:rFonts w:ascii="Garamond" w:hAnsi="Garamond" w:cstheme="minorHAnsi"/>
          <w:b/>
          <w:color w:val="000000"/>
        </w:rPr>
        <w:t>Innovery</w:t>
      </w:r>
      <w:proofErr w:type="spellEnd"/>
      <w:r w:rsidRPr="00B33B66">
        <w:rPr>
          <w:rFonts w:ascii="Garamond" w:hAnsi="Garamond" w:cstheme="minorHAnsi"/>
          <w:b/>
          <w:color w:val="000000"/>
        </w:rPr>
        <w:t xml:space="preserve"> </w:t>
      </w:r>
      <w:proofErr w:type="spellStart"/>
      <w:r w:rsidRPr="00B33B66">
        <w:rPr>
          <w:rFonts w:ascii="Garamond" w:hAnsi="Garamond" w:cstheme="minorHAnsi"/>
          <w:b/>
          <w:color w:val="000000"/>
        </w:rPr>
        <w:t>SpA</w:t>
      </w:r>
      <w:proofErr w:type="spellEnd"/>
      <w:r w:rsidRPr="00B33B66">
        <w:rPr>
          <w:rFonts w:ascii="Garamond" w:hAnsi="Garamond" w:cstheme="minorHAnsi"/>
          <w:bCs/>
          <w:color w:val="000000"/>
        </w:rPr>
        <w:t xml:space="preserve"> è una multinazionale che opera nel mercato dei sistemi tecnologicamente all’avanguardia. </w:t>
      </w:r>
    </w:p>
    <w:p w14:paraId="200F6DD8" w14:textId="77777777" w:rsidR="00FA5862" w:rsidRPr="00B33B66" w:rsidRDefault="00FA5862" w:rsidP="00360C5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Cs/>
          <w:color w:val="000000"/>
        </w:rPr>
      </w:pPr>
      <w:r w:rsidRPr="00B33B66">
        <w:rPr>
          <w:rFonts w:ascii="Garamond" w:hAnsi="Garamond" w:cstheme="minorHAnsi"/>
          <w:bCs/>
          <w:color w:val="000000"/>
        </w:rPr>
        <w:t xml:space="preserve">Progetta e realizza soluzioni, infrastrutture, applicazioni e componenti software per sistemi complessi di ICT, con particolare riferimento alla sicurezza informatica, alle reti di telecomunicazione e ai sistemi di pagamento elettronici per organizzazioni nazionali ed estere nei mercati Telco, Utilities, Energy, Ferroviario, Difesa, e Finanziario ed </w:t>
      </w:r>
      <w:proofErr w:type="spellStart"/>
      <w:r w:rsidRPr="00B33B66">
        <w:rPr>
          <w:rFonts w:ascii="Garamond" w:hAnsi="Garamond" w:cstheme="minorHAnsi"/>
          <w:bCs/>
          <w:color w:val="000000"/>
        </w:rPr>
        <w:t>Health</w:t>
      </w:r>
      <w:proofErr w:type="spellEnd"/>
      <w:r w:rsidRPr="00B33B66">
        <w:rPr>
          <w:rFonts w:ascii="Garamond" w:hAnsi="Garamond" w:cstheme="minorHAnsi"/>
          <w:bCs/>
          <w:color w:val="000000"/>
        </w:rPr>
        <w:t xml:space="preserve"> Care. </w:t>
      </w:r>
    </w:p>
    <w:p w14:paraId="0AF5BC08" w14:textId="77777777" w:rsidR="00FA5862" w:rsidRPr="00B33B66" w:rsidRDefault="00FA5862" w:rsidP="00360C5A">
      <w:pPr>
        <w:shd w:val="clear" w:color="auto" w:fill="FFFFFF"/>
        <w:spacing w:line="360" w:lineRule="auto"/>
        <w:jc w:val="center"/>
        <w:rPr>
          <w:rFonts w:ascii="Garamond" w:hAnsi="Garamond" w:cstheme="minorHAnsi"/>
          <w:bCs/>
          <w:color w:val="000000"/>
        </w:rPr>
      </w:pPr>
      <w:r w:rsidRPr="00B33B66">
        <w:rPr>
          <w:rFonts w:ascii="Garamond" w:hAnsi="Garamond" w:cstheme="minorHAnsi"/>
          <w:bCs/>
          <w:color w:val="000000"/>
        </w:rPr>
        <w:t xml:space="preserve"> </w:t>
      </w:r>
    </w:p>
    <w:p w14:paraId="466715BA" w14:textId="77777777" w:rsidR="00B33B66" w:rsidRDefault="00B33B66" w:rsidP="00360C5A">
      <w:pPr>
        <w:shd w:val="clear" w:color="auto" w:fill="FFFFFF"/>
        <w:spacing w:line="360" w:lineRule="auto"/>
        <w:rPr>
          <w:rFonts w:ascii="Garamond" w:hAnsi="Garamond" w:cstheme="minorHAnsi"/>
          <w:b/>
          <w:bCs/>
          <w:color w:val="00B050"/>
        </w:rPr>
      </w:pPr>
    </w:p>
    <w:p w14:paraId="103B3A1A" w14:textId="3BC31771" w:rsidR="00FA5862" w:rsidRPr="00B33B66" w:rsidRDefault="00FA5862" w:rsidP="00360C5A">
      <w:pPr>
        <w:shd w:val="clear" w:color="auto" w:fill="FFFFFF"/>
        <w:spacing w:line="360" w:lineRule="auto"/>
        <w:rPr>
          <w:rFonts w:ascii="Garamond" w:hAnsi="Garamond" w:cstheme="minorHAnsi"/>
          <w:b/>
          <w:color w:val="000000"/>
        </w:rPr>
      </w:pPr>
      <w:bookmarkStart w:id="0" w:name="_GoBack"/>
      <w:bookmarkEnd w:id="0"/>
      <w:r w:rsidRPr="00B33B66">
        <w:rPr>
          <w:rFonts w:ascii="Garamond" w:hAnsi="Garamond" w:cstheme="minorHAnsi"/>
          <w:b/>
          <w:bCs/>
          <w:color w:val="00B050"/>
        </w:rPr>
        <w:lastRenderedPageBreak/>
        <w:t>SERVIMED</w:t>
      </w:r>
    </w:p>
    <w:p w14:paraId="2E483B84" w14:textId="5E7DD545" w:rsidR="005F52EF" w:rsidRPr="00B33B66" w:rsidRDefault="00FA5862" w:rsidP="00360C5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</w:rPr>
      </w:pPr>
      <w:proofErr w:type="spellStart"/>
      <w:r w:rsidRPr="00B33B66">
        <w:rPr>
          <w:rFonts w:ascii="Garamond" w:hAnsi="Garamond" w:cstheme="minorHAnsi"/>
          <w:b/>
          <w:color w:val="000000"/>
        </w:rPr>
        <w:t>SERViMED</w:t>
      </w:r>
      <w:proofErr w:type="spellEnd"/>
      <w:r w:rsidRPr="00B33B66">
        <w:rPr>
          <w:rFonts w:ascii="Garamond" w:hAnsi="Garamond" w:cstheme="minorHAnsi"/>
          <w:b/>
          <w:color w:val="000000"/>
        </w:rPr>
        <w:t xml:space="preserve"> </w:t>
      </w:r>
      <w:proofErr w:type="spellStart"/>
      <w:r w:rsidRPr="00B33B66">
        <w:rPr>
          <w:rFonts w:ascii="Garamond" w:hAnsi="Garamond" w:cstheme="minorHAnsi"/>
          <w:b/>
          <w:color w:val="000000"/>
        </w:rPr>
        <w:t>srl</w:t>
      </w:r>
      <w:proofErr w:type="spellEnd"/>
      <w:r w:rsidRPr="00B33B66">
        <w:rPr>
          <w:rFonts w:ascii="Garamond" w:hAnsi="Garamond" w:cstheme="minorHAnsi"/>
          <w:bCs/>
          <w:color w:val="000000"/>
        </w:rPr>
        <w:t xml:space="preserve"> produce e distribuisce dispositivi medici con la missione di affiancare il mondo medicale con prodotti, servizi e soluzioni all’avanguardia, proponendosi in rapporto di totale partnership con strutture ed aziende ospedaliere. </w:t>
      </w:r>
    </w:p>
    <w:sectPr w:rsidR="005F52EF" w:rsidRPr="00B33B66" w:rsidSect="008C5409">
      <w:headerReference w:type="default" r:id="rId11"/>
      <w:footerReference w:type="default" r:id="rId12"/>
      <w:pgSz w:w="11906" w:h="16838"/>
      <w:pgMar w:top="1417" w:right="1134" w:bottom="1134" w:left="1134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F3A1E" w14:textId="77777777" w:rsidR="00AB5030" w:rsidRDefault="00AB5030" w:rsidP="00B63FA2">
      <w:pPr>
        <w:rPr>
          <w:rFonts w:hint="eastAsia"/>
        </w:rPr>
      </w:pPr>
      <w:r>
        <w:separator/>
      </w:r>
    </w:p>
  </w:endnote>
  <w:endnote w:type="continuationSeparator" w:id="0">
    <w:p w14:paraId="1EC51EC3" w14:textId="77777777" w:rsidR="00AB5030" w:rsidRDefault="00AB5030" w:rsidP="00B63FA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E1C1D" w14:textId="7BB2C3B0" w:rsidR="35FF3805" w:rsidRDefault="35FF3805" w:rsidP="35FF3805">
    <w:pPr>
      <w:pStyle w:val="Pidipagina"/>
      <w:ind w:left="-851" w:hanging="283"/>
      <w:rPr>
        <w:rFonts w:hint="eastAsia"/>
      </w:rPr>
    </w:pPr>
    <w:r>
      <w:rPr>
        <w:noProof/>
      </w:rPr>
      <w:drawing>
        <wp:inline distT="0" distB="0" distL="0" distR="0" wp14:anchorId="7DFF554E" wp14:editId="35DDED7C">
          <wp:extent cx="7797000" cy="906097"/>
          <wp:effectExtent l="0" t="0" r="0" b="8890"/>
          <wp:docPr id="405061984" name="Immagine 4050619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69998" cy="96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6D0A4" w14:textId="77777777" w:rsidR="00AB5030" w:rsidRDefault="00AB5030" w:rsidP="00B63FA2">
      <w:pPr>
        <w:rPr>
          <w:rFonts w:hint="eastAsia"/>
        </w:rPr>
      </w:pPr>
      <w:r>
        <w:separator/>
      </w:r>
    </w:p>
  </w:footnote>
  <w:footnote w:type="continuationSeparator" w:id="0">
    <w:p w14:paraId="0C50454E" w14:textId="77777777" w:rsidR="00AB5030" w:rsidRDefault="00AB5030" w:rsidP="00B63FA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0D607" w14:textId="5D4629D9" w:rsidR="00D30FE9" w:rsidRPr="00B63FA2" w:rsidRDefault="006E65F2" w:rsidP="008C5409">
    <w:pPr>
      <w:pStyle w:val="Intestazione"/>
      <w:ind w:left="-567" w:hanging="567"/>
      <w:rPr>
        <w:rFonts w:hint="eastAsia"/>
      </w:rPr>
    </w:pPr>
    <w:r>
      <w:rPr>
        <w:rFonts w:hint="eastAsia"/>
        <w:noProof/>
      </w:rPr>
      <w:drawing>
        <wp:inline distT="0" distB="0" distL="0" distR="0" wp14:anchorId="67C0495D" wp14:editId="3FAE76E4">
          <wp:extent cx="7665152" cy="1301479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I-Innovery to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152" cy="13014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1EE0369E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23B92555"/>
    <w:multiLevelType w:val="hybridMultilevel"/>
    <w:tmpl w:val="64F0ADA6"/>
    <w:lvl w:ilvl="0" w:tplc="A9C472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ACF6F93"/>
    <w:multiLevelType w:val="hybridMultilevel"/>
    <w:tmpl w:val="CD8C2C7E"/>
    <w:lvl w:ilvl="0" w:tplc="CA7235C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62E22"/>
    <w:multiLevelType w:val="hybridMultilevel"/>
    <w:tmpl w:val="F9A4D21C"/>
    <w:lvl w:ilvl="0" w:tplc="FEE077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EEE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0CFD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1236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3845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2E20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A0D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743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D623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1565F52"/>
    <w:multiLevelType w:val="multilevel"/>
    <w:tmpl w:val="3CEC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E35430"/>
    <w:multiLevelType w:val="hybridMultilevel"/>
    <w:tmpl w:val="C2EC72B4"/>
    <w:lvl w:ilvl="0" w:tplc="2E8E8E5C">
      <w:numFmt w:val="bullet"/>
      <w:lvlText w:val="-"/>
      <w:lvlJc w:val="left"/>
      <w:pPr>
        <w:ind w:left="927" w:hanging="360"/>
      </w:pPr>
      <w:rPr>
        <w:rFonts w:ascii="Liberation Serif" w:eastAsia="SimSun" w:hAnsi="Liberation Serif" w:cs="Mang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9DB668F"/>
    <w:multiLevelType w:val="hybridMultilevel"/>
    <w:tmpl w:val="A4969B50"/>
    <w:lvl w:ilvl="0" w:tplc="E44A6C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E82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C618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A64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7EE8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7A8D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129F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949B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F89D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4376DBD"/>
    <w:multiLevelType w:val="hybridMultilevel"/>
    <w:tmpl w:val="693A4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144C95"/>
    <w:multiLevelType w:val="hybridMultilevel"/>
    <w:tmpl w:val="4D8EA5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CF7EE9"/>
    <w:multiLevelType w:val="multilevel"/>
    <w:tmpl w:val="20FA9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9"/>
  </w:num>
  <w:num w:numId="10">
    <w:abstractNumId w:val="10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3F3"/>
    <w:rsid w:val="00001B67"/>
    <w:rsid w:val="00006219"/>
    <w:rsid w:val="000215A0"/>
    <w:rsid w:val="0004440C"/>
    <w:rsid w:val="000457AA"/>
    <w:rsid w:val="00045946"/>
    <w:rsid w:val="0004793C"/>
    <w:rsid w:val="00052EAF"/>
    <w:rsid w:val="000550C2"/>
    <w:rsid w:val="00056A75"/>
    <w:rsid w:val="000710A2"/>
    <w:rsid w:val="00077652"/>
    <w:rsid w:val="00085CAB"/>
    <w:rsid w:val="000B3DA0"/>
    <w:rsid w:val="000C52C1"/>
    <w:rsid w:val="000D6731"/>
    <w:rsid w:val="00103EEC"/>
    <w:rsid w:val="00105913"/>
    <w:rsid w:val="001407FE"/>
    <w:rsid w:val="00141D11"/>
    <w:rsid w:val="00161840"/>
    <w:rsid w:val="00161E33"/>
    <w:rsid w:val="001701B6"/>
    <w:rsid w:val="00170AE5"/>
    <w:rsid w:val="00195174"/>
    <w:rsid w:val="001B4056"/>
    <w:rsid w:val="00230ED7"/>
    <w:rsid w:val="00242D11"/>
    <w:rsid w:val="00244E3C"/>
    <w:rsid w:val="00247FED"/>
    <w:rsid w:val="002B24B7"/>
    <w:rsid w:val="002E29E9"/>
    <w:rsid w:val="00300E44"/>
    <w:rsid w:val="00303B05"/>
    <w:rsid w:val="00313464"/>
    <w:rsid w:val="00320542"/>
    <w:rsid w:val="00360C5A"/>
    <w:rsid w:val="00370A6C"/>
    <w:rsid w:val="00373045"/>
    <w:rsid w:val="003972CB"/>
    <w:rsid w:val="003A44DB"/>
    <w:rsid w:val="003C117A"/>
    <w:rsid w:val="003D586D"/>
    <w:rsid w:val="003E381C"/>
    <w:rsid w:val="00417113"/>
    <w:rsid w:val="00422D0D"/>
    <w:rsid w:val="00433B48"/>
    <w:rsid w:val="004517FB"/>
    <w:rsid w:val="004543F0"/>
    <w:rsid w:val="00461702"/>
    <w:rsid w:val="00474995"/>
    <w:rsid w:val="00481770"/>
    <w:rsid w:val="00481847"/>
    <w:rsid w:val="004B2FA8"/>
    <w:rsid w:val="004D14AF"/>
    <w:rsid w:val="0050040B"/>
    <w:rsid w:val="00525B8A"/>
    <w:rsid w:val="00526AB6"/>
    <w:rsid w:val="00541D0B"/>
    <w:rsid w:val="00554691"/>
    <w:rsid w:val="00590F22"/>
    <w:rsid w:val="005A18F3"/>
    <w:rsid w:val="005C5BF3"/>
    <w:rsid w:val="005D2489"/>
    <w:rsid w:val="005D3104"/>
    <w:rsid w:val="005F52EF"/>
    <w:rsid w:val="00630514"/>
    <w:rsid w:val="00633690"/>
    <w:rsid w:val="006C2015"/>
    <w:rsid w:val="006C68F6"/>
    <w:rsid w:val="006E1E49"/>
    <w:rsid w:val="006E3BD8"/>
    <w:rsid w:val="006E65F2"/>
    <w:rsid w:val="0072303B"/>
    <w:rsid w:val="00736966"/>
    <w:rsid w:val="0074369A"/>
    <w:rsid w:val="007642D7"/>
    <w:rsid w:val="007B1166"/>
    <w:rsid w:val="007B3EEB"/>
    <w:rsid w:val="007D0BC6"/>
    <w:rsid w:val="007D521E"/>
    <w:rsid w:val="008115E2"/>
    <w:rsid w:val="00813C52"/>
    <w:rsid w:val="00817967"/>
    <w:rsid w:val="00826674"/>
    <w:rsid w:val="008647DD"/>
    <w:rsid w:val="00870F8B"/>
    <w:rsid w:val="00874290"/>
    <w:rsid w:val="00882037"/>
    <w:rsid w:val="00886E1C"/>
    <w:rsid w:val="008912CD"/>
    <w:rsid w:val="008A3D5F"/>
    <w:rsid w:val="008C5409"/>
    <w:rsid w:val="008C5700"/>
    <w:rsid w:val="008D7A2A"/>
    <w:rsid w:val="008F67B3"/>
    <w:rsid w:val="00957CF6"/>
    <w:rsid w:val="009C2AA6"/>
    <w:rsid w:val="009E4D46"/>
    <w:rsid w:val="009E715F"/>
    <w:rsid w:val="00A1105A"/>
    <w:rsid w:val="00A3643B"/>
    <w:rsid w:val="00A467E5"/>
    <w:rsid w:val="00A473F3"/>
    <w:rsid w:val="00A536B6"/>
    <w:rsid w:val="00A6453A"/>
    <w:rsid w:val="00A66700"/>
    <w:rsid w:val="00AA299E"/>
    <w:rsid w:val="00AA363B"/>
    <w:rsid w:val="00AA478E"/>
    <w:rsid w:val="00AB5030"/>
    <w:rsid w:val="00AB6A52"/>
    <w:rsid w:val="00AC54BA"/>
    <w:rsid w:val="00AC7EE4"/>
    <w:rsid w:val="00B117BA"/>
    <w:rsid w:val="00B17554"/>
    <w:rsid w:val="00B33B66"/>
    <w:rsid w:val="00B41D29"/>
    <w:rsid w:val="00B41FE1"/>
    <w:rsid w:val="00B63FA2"/>
    <w:rsid w:val="00B64678"/>
    <w:rsid w:val="00B72E21"/>
    <w:rsid w:val="00B81397"/>
    <w:rsid w:val="00B814B2"/>
    <w:rsid w:val="00B954ED"/>
    <w:rsid w:val="00BC27BC"/>
    <w:rsid w:val="00BF6588"/>
    <w:rsid w:val="00BF7B8D"/>
    <w:rsid w:val="00C117CF"/>
    <w:rsid w:val="00C12105"/>
    <w:rsid w:val="00C138DA"/>
    <w:rsid w:val="00C25BC3"/>
    <w:rsid w:val="00C344F9"/>
    <w:rsid w:val="00C363CC"/>
    <w:rsid w:val="00C670F9"/>
    <w:rsid w:val="00C71E8C"/>
    <w:rsid w:val="00C97E23"/>
    <w:rsid w:val="00CC5157"/>
    <w:rsid w:val="00CE4CE0"/>
    <w:rsid w:val="00D14CF1"/>
    <w:rsid w:val="00D23C5D"/>
    <w:rsid w:val="00D25B58"/>
    <w:rsid w:val="00D30FE9"/>
    <w:rsid w:val="00D50B6B"/>
    <w:rsid w:val="00D54678"/>
    <w:rsid w:val="00D67549"/>
    <w:rsid w:val="00D73A73"/>
    <w:rsid w:val="00D81AE1"/>
    <w:rsid w:val="00DB04EE"/>
    <w:rsid w:val="00DE55C1"/>
    <w:rsid w:val="00DF6183"/>
    <w:rsid w:val="00E036FA"/>
    <w:rsid w:val="00E15205"/>
    <w:rsid w:val="00E24B0C"/>
    <w:rsid w:val="00E30971"/>
    <w:rsid w:val="00E3130E"/>
    <w:rsid w:val="00E33EE7"/>
    <w:rsid w:val="00E43339"/>
    <w:rsid w:val="00E70D0D"/>
    <w:rsid w:val="00E8351A"/>
    <w:rsid w:val="00E92D5A"/>
    <w:rsid w:val="00EA2616"/>
    <w:rsid w:val="00EC4274"/>
    <w:rsid w:val="00ED01BD"/>
    <w:rsid w:val="00ED063C"/>
    <w:rsid w:val="00F00E55"/>
    <w:rsid w:val="00F17545"/>
    <w:rsid w:val="00F20F81"/>
    <w:rsid w:val="00F36048"/>
    <w:rsid w:val="00F36A9B"/>
    <w:rsid w:val="00F42B4D"/>
    <w:rsid w:val="00F47C41"/>
    <w:rsid w:val="00F742F2"/>
    <w:rsid w:val="00F7655A"/>
    <w:rsid w:val="00F77F50"/>
    <w:rsid w:val="00F84E70"/>
    <w:rsid w:val="00F8608C"/>
    <w:rsid w:val="00F959F2"/>
    <w:rsid w:val="00FA2C80"/>
    <w:rsid w:val="00FA5862"/>
    <w:rsid w:val="00FC6C81"/>
    <w:rsid w:val="00FD6905"/>
    <w:rsid w:val="00FE5DA9"/>
    <w:rsid w:val="00FF5DF0"/>
    <w:rsid w:val="148CF11F"/>
    <w:rsid w:val="22DD6EA4"/>
    <w:rsid w:val="26062531"/>
    <w:rsid w:val="26DC1EF3"/>
    <w:rsid w:val="35FF3805"/>
    <w:rsid w:val="369E04D2"/>
    <w:rsid w:val="5010B1AF"/>
    <w:rsid w:val="556A9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25B21"/>
  <w15:docId w15:val="{21B8A116-29E2-406B-8B00-A7626C19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2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color w:val="00000A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457AA"/>
    <w:pPr>
      <w:keepNext/>
      <w:keepLines/>
      <w:spacing w:before="240"/>
      <w:outlineLvl w:val="0"/>
    </w:pPr>
    <w:rPr>
      <w:rFonts w:asciiTheme="majorHAnsi" w:eastAsiaTheme="majorEastAsia" w:hAnsiTheme="majorHAnsi"/>
      <w:color w:val="2F5496" w:themeColor="accent1" w:themeShade="BF"/>
      <w:sz w:val="32"/>
      <w:szCs w:val="29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457AA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536B6"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B63FA2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3FA2"/>
    <w:rPr>
      <w:color w:val="00000A"/>
      <w:sz w:val="24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B63FA2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3FA2"/>
    <w:rPr>
      <w:color w:val="00000A"/>
      <w:sz w:val="24"/>
      <w:szCs w:val="21"/>
    </w:rPr>
  </w:style>
  <w:style w:type="paragraph" w:styleId="Paragrafoelenco">
    <w:name w:val="List Paragraph"/>
    <w:basedOn w:val="Normale"/>
    <w:link w:val="ParagrafoelencoCarattere"/>
    <w:uiPriority w:val="34"/>
    <w:qFormat/>
    <w:rsid w:val="009E4D46"/>
    <w:pPr>
      <w:ind w:left="720"/>
      <w:contextualSpacing/>
    </w:pPr>
    <w:rPr>
      <w:szCs w:val="21"/>
    </w:rPr>
  </w:style>
  <w:style w:type="paragraph" w:styleId="Testonotaapidipagina">
    <w:name w:val="footnote text"/>
    <w:basedOn w:val="Normale"/>
    <w:link w:val="TestonotaapidipaginaCarattere"/>
    <w:semiHidden/>
    <w:rsid w:val="00F17545"/>
    <w:rPr>
      <w:rFonts w:ascii="Times New Roman" w:eastAsia="Times New Roman" w:hAnsi="Times New Roman" w:cs="Times New Roman"/>
      <w:color w:val="auto"/>
      <w:kern w:val="0"/>
      <w:sz w:val="20"/>
      <w:szCs w:val="20"/>
      <w:lang w:eastAsia="it-IT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17545"/>
    <w:rPr>
      <w:rFonts w:ascii="Times New Roman" w:eastAsia="Times New Roman" w:hAnsi="Times New Roman" w:cs="Times New Roman"/>
      <w:kern w:val="0"/>
      <w:szCs w:val="20"/>
      <w:lang w:eastAsia="it-IT" w:bidi="ar-SA"/>
    </w:rPr>
  </w:style>
  <w:style w:type="character" w:styleId="Rimandonotaapidipagina">
    <w:name w:val="footnote reference"/>
    <w:semiHidden/>
    <w:rsid w:val="00F17545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F1754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17545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57AA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57AA"/>
    <w:rPr>
      <w:rFonts w:ascii="Segoe UI" w:hAnsi="Segoe UI"/>
      <w:color w:val="00000A"/>
      <w:sz w:val="18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457AA"/>
    <w:rPr>
      <w:rFonts w:asciiTheme="majorHAnsi" w:eastAsiaTheme="majorEastAsia" w:hAnsiTheme="majorHAnsi"/>
      <w:color w:val="2F5496" w:themeColor="accent1" w:themeShade="BF"/>
      <w:sz w:val="32"/>
      <w:szCs w:val="29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457AA"/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customStyle="1" w:styleId="ParagrafoelencoCarattere">
    <w:name w:val="Paragrafo elenco Carattere"/>
    <w:link w:val="Paragrafoelenco"/>
    <w:uiPriority w:val="34"/>
    <w:locked/>
    <w:rsid w:val="00C12105"/>
    <w:rPr>
      <w:color w:val="00000A"/>
      <w:sz w:val="24"/>
      <w:szCs w:val="21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536B6"/>
    <w:rPr>
      <w:rFonts w:asciiTheme="majorHAnsi" w:eastAsiaTheme="majorEastAsia" w:hAnsiTheme="majorHAnsi"/>
      <w:color w:val="1F3763" w:themeColor="accent1" w:themeShade="7F"/>
      <w:sz w:val="24"/>
      <w:szCs w:val="21"/>
    </w:rPr>
  </w:style>
  <w:style w:type="character" w:styleId="Enfasigrassetto">
    <w:name w:val="Strong"/>
    <w:basedOn w:val="Carpredefinitoparagrafo"/>
    <w:uiPriority w:val="22"/>
    <w:qFormat/>
    <w:rsid w:val="00FA5862"/>
    <w:rPr>
      <w:b/>
      <w:bCs/>
    </w:rPr>
  </w:style>
  <w:style w:type="paragraph" w:customStyle="1" w:styleId="xmsonormal">
    <w:name w:val="x_msonormal"/>
    <w:basedOn w:val="Normale"/>
    <w:rsid w:val="00FA586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1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6A7788BFC9D24095506E85BED7DCB9" ma:contentTypeVersion="4" ma:contentTypeDescription="Creare un nuovo documento." ma:contentTypeScope="" ma:versionID="258dbb8537f1c62d67d7646e00b1b082">
  <xsd:schema xmlns:xsd="http://www.w3.org/2001/XMLSchema" xmlns:xs="http://www.w3.org/2001/XMLSchema" xmlns:p="http://schemas.microsoft.com/office/2006/metadata/properties" xmlns:ns2="7a44818f-f594-4590-aef5-0043739dd1ad" targetNamespace="http://schemas.microsoft.com/office/2006/metadata/properties" ma:root="true" ma:fieldsID="f5f4801f690be0353bbad7f50306c773" ns2:_="">
    <xsd:import namespace="7a44818f-f594-4590-aef5-0043739dd1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44818f-f594-4590-aef5-0043739dd1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43635-D27D-4FC5-99C3-532BA52880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BB1AE8-8267-4EBE-BF6B-985E5D81E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44818f-f594-4590-aef5-0043739dd1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115C00-80A8-4321-86D0-21171FEF28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CFF028-2AEA-490F-903C-B494F7D70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Werther Iadanza</cp:lastModifiedBy>
  <cp:revision>15</cp:revision>
  <dcterms:created xsi:type="dcterms:W3CDTF">2020-06-11T10:01:00Z</dcterms:created>
  <dcterms:modified xsi:type="dcterms:W3CDTF">2020-11-17T15:20:00Z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0x0101006A6A7788BFC9D24095506E85BED7DCB9</vt:lpwstr>
  </property>
</Properties>
</file>